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C5" w:rsidRPr="003B1DC5" w:rsidRDefault="003B1DC5" w:rsidP="003B1DC5">
      <w:pPr>
        <w:jc w:val="both"/>
        <w:rPr>
          <w:b/>
          <w:u w:val="single"/>
        </w:rPr>
      </w:pPr>
      <w:r w:rsidRPr="003B1DC5">
        <w:rPr>
          <w:b/>
          <w:u w:val="single"/>
        </w:rPr>
        <w:t xml:space="preserve">Danıştay 12.Daire </w:t>
      </w:r>
      <w:r w:rsidRPr="003B1DC5">
        <w:rPr>
          <w:b/>
          <w:u w:val="single"/>
        </w:rPr>
        <w:t>E</w:t>
      </w:r>
      <w:r w:rsidRPr="003B1DC5">
        <w:rPr>
          <w:b/>
          <w:u w:val="single"/>
        </w:rPr>
        <w:t>.</w:t>
      </w:r>
      <w:r w:rsidRPr="003B1DC5">
        <w:rPr>
          <w:b/>
          <w:u w:val="single"/>
        </w:rPr>
        <w:t>2019/4099</w:t>
      </w:r>
      <w:r w:rsidRPr="003B1DC5">
        <w:rPr>
          <w:b/>
          <w:u w:val="single"/>
        </w:rPr>
        <w:t xml:space="preserve"> K.</w:t>
      </w:r>
      <w:r w:rsidRPr="003B1DC5">
        <w:rPr>
          <w:b/>
          <w:u w:val="single"/>
        </w:rPr>
        <w:t>2020/4283</w:t>
      </w:r>
      <w:bookmarkStart w:id="0" w:name="_GoBack"/>
      <w:bookmarkEnd w:id="0"/>
    </w:p>
    <w:p w:rsidR="003B1DC5" w:rsidRPr="003B1DC5" w:rsidRDefault="003B1DC5" w:rsidP="00B10116">
      <w:pPr>
        <w:jc w:val="both"/>
      </w:pPr>
      <w:proofErr w:type="gramStart"/>
      <w:r w:rsidRPr="003B1DC5">
        <w:t xml:space="preserve">Dava konusu </w:t>
      </w:r>
      <w:proofErr w:type="spellStart"/>
      <w:r w:rsidRPr="003B1DC5">
        <w:t>işlemlemin</w:t>
      </w:r>
      <w:proofErr w:type="spellEnd"/>
      <w:r w:rsidRPr="003B1DC5">
        <w:t xml:space="preserve"> dayanağı olan 657 sayılı Kanun'un 48. maddesinin birinci fıkrasının (A) bendinin (8) numaralı alt bendinde yer alan, devlet memurluğuna alımlarda güvenlik soruşturması ve/veya arşiv araştırması yapılması gerektiğine ilişkin düzenlemenin Anayasa Mahkemesince iptal edildiği ve kanun koyucu tarafından bu konuda henüz bir düzenlemenin de yapılmamış olduğu anlaşıldığından, Anayasa'nın 153. maddesinde yer alan Anayasa Mahkemesi kararlarının bağlayıcı olduğuna dair hüküm ile Danıştay'ın yerleşmiş içtihatlarıyla istikrarlı bir şekilde belirtildiği üzere, Anayasa'ya aykırı bulunarak iptal edilmiş olduğu bilindiği halde görülmekte olan davaların Anayasa'ya aykırılığı saptanmış hükümler dikkate alınarak çözümlenmesinin, Anayasa'nın üstünlüğü ve hukuk devleti ilkesine aykırı olacağı hususu göz önünde bulundurulduğunda, davacının arşiv araştırmasının olumsuz sonuçlandığı gerekçesiyle sürekli işçi kadrosuna geçirilme işleminin iptal edilerek görevine son verilmesine ilişkin işlemde hukuka uygunluk görülmemiştir.</w:t>
      </w:r>
      <w:proofErr w:type="gramEnd"/>
    </w:p>
    <w:p w:rsidR="003B1DC5" w:rsidRDefault="003B1DC5" w:rsidP="00B10116">
      <w:pPr>
        <w:jc w:val="both"/>
        <w:rPr>
          <w:b/>
          <w:u w:val="single"/>
        </w:rPr>
      </w:pPr>
    </w:p>
    <w:p w:rsidR="00DE18F8" w:rsidRPr="00B10116" w:rsidRDefault="00DE18F8" w:rsidP="00B10116">
      <w:pPr>
        <w:jc w:val="both"/>
        <w:rPr>
          <w:b/>
          <w:u w:val="single"/>
        </w:rPr>
      </w:pPr>
      <w:r w:rsidRPr="00B10116">
        <w:rPr>
          <w:b/>
          <w:u w:val="single"/>
        </w:rPr>
        <w:t>Danıştay 2. Daire E.2004/1545 K.2005/1886</w:t>
      </w:r>
    </w:p>
    <w:p w:rsidR="00810C63" w:rsidRDefault="00DE18F8" w:rsidP="00B10116">
      <w:pPr>
        <w:jc w:val="both"/>
      </w:pPr>
      <w:r>
        <w:t xml:space="preserve">“... </w:t>
      </w:r>
      <w:proofErr w:type="gramStart"/>
      <w:r>
        <w:t>iptal</w:t>
      </w:r>
      <w:proofErr w:type="gramEnd"/>
      <w:r>
        <w:t xml:space="preserve"> hükmünün yürürlük tarihi konusunda bir süre belirlenmesi yasama organına bu konuda yeni bir düzenleme yapması için tanınmış bir süre olup, bu zaman zarfında iptal edilmiş olan bir Kanun ya da Kanun Hükmünde Kararname hükümlerine göre idarenin tasarrufta bulunabilme hakkını öngören bir süre olmadığı; bu nedenle, Anayasa Mahkemesince Kanun Hükmünde Kararnamenin tamamının Anayasa'ya aykırı bulunarak iptal edildiği mahkemece bilindiği halde dava konusu uyuşmazlığın Anayasa'ya aykırılığı saptanmış olan kurallara göre görülüp çözümlenmesinin Anayasanın üstünlüğü prensibine ve hukuk devleti ilkesine aykırı düşeceği için uygun görülemeyeceği; öte yandan, Anayasanın 153 üncü maddesinde yer alan ve iptal kararlarının geriye yürümezliğine ilişkin kural, iptal edilen hükümlere göre kazanılmış olan hakların ortadan kaldırılmasına veya toplumun huzurunun bozulmasına yol açacak sorunları önlemek amacıyla kabul edilmiş olup, bu kuralın mutlak anlamda anlaşılıp uygulanamayacağının açık olduğu… ”</w:t>
      </w:r>
    </w:p>
    <w:p w:rsidR="00DE18F8" w:rsidRDefault="00DE18F8" w:rsidP="00B10116">
      <w:pPr>
        <w:jc w:val="both"/>
      </w:pPr>
    </w:p>
    <w:p w:rsidR="00DE18F8" w:rsidRPr="00B10116" w:rsidRDefault="00DE18F8" w:rsidP="00B10116">
      <w:pPr>
        <w:jc w:val="both"/>
        <w:rPr>
          <w:b/>
          <w:u w:val="single"/>
        </w:rPr>
      </w:pPr>
      <w:r w:rsidRPr="00B10116">
        <w:rPr>
          <w:b/>
          <w:u w:val="single"/>
        </w:rPr>
        <w:t xml:space="preserve">Danıştay 8.Daire 10.02.2009 tarih ve </w:t>
      </w:r>
      <w:r w:rsidRPr="00B10116">
        <w:rPr>
          <w:b/>
          <w:u w:val="single"/>
        </w:rPr>
        <w:t>E:2007/9827</w:t>
      </w:r>
      <w:r w:rsidRPr="00B10116">
        <w:rPr>
          <w:b/>
          <w:u w:val="single"/>
        </w:rPr>
        <w:t xml:space="preserve"> sayılı YD kararı</w:t>
      </w:r>
    </w:p>
    <w:p w:rsidR="00DE18F8" w:rsidRDefault="00DE18F8" w:rsidP="00B10116">
      <w:pPr>
        <w:jc w:val="both"/>
      </w:pPr>
      <w:r>
        <w:t xml:space="preserve">“… Anayasa Mahkemesi'nin dava konusu yönetmeliğin yasal dayanağını oluşturan 3213 sayılı Kanunun 7 </w:t>
      </w:r>
      <w:proofErr w:type="spellStart"/>
      <w:r>
        <w:t>nci</w:t>
      </w:r>
      <w:proofErr w:type="spellEnd"/>
      <w:r>
        <w:t xml:space="preserve"> maddesinin ilk fıkrasına ilişkin iptal kararının, Resmi Gazete'de yayımlanmasından bir yıl sonra yürürlüğe girmesine karar vermesi, anılan Yönetmeliği hukuka uygun hale getirmemektedir. </w:t>
      </w:r>
      <w:proofErr w:type="gramStart"/>
      <w:r>
        <w:t xml:space="preserve">Dava konusu yönetmeliğin dayanağı olan 3213 sayılı Kanunun 7 </w:t>
      </w:r>
      <w:proofErr w:type="spellStart"/>
      <w:r>
        <w:t>nci</w:t>
      </w:r>
      <w:proofErr w:type="spellEnd"/>
      <w:r>
        <w:t xml:space="preserve"> maddesinin ilk fıkrasının iptaline ilişkin Anayasa Mahkemesi kararının Resmi Gazete'de yayımlanmasından bir yıl sonra yürürlüğe girecek olmasının Yönetmeliği bu süre için hukuka uygun hale getireceğini kabul etmek, Anayasa ve yukarıda sayılan yasalarla Devlete verilen çevre koruma görevinin yerine getirilmesini olanaksız kılar. </w:t>
      </w:r>
      <w:proofErr w:type="gramEnd"/>
      <w:r>
        <w:t>Bu durum Anayasa ve yasaların dava konusu Yönetmeliğe üstünlüğü ilkesini zedeler… ”</w:t>
      </w:r>
    </w:p>
    <w:p w:rsidR="00B10116" w:rsidRDefault="00B10116" w:rsidP="00B10116">
      <w:pPr>
        <w:jc w:val="both"/>
      </w:pPr>
    </w:p>
    <w:p w:rsidR="00B10116" w:rsidRPr="00B10116" w:rsidRDefault="00B10116" w:rsidP="00B10116">
      <w:pPr>
        <w:jc w:val="both"/>
        <w:rPr>
          <w:b/>
          <w:u w:val="single"/>
        </w:rPr>
      </w:pPr>
      <w:r w:rsidRPr="00B10116">
        <w:rPr>
          <w:b/>
          <w:u w:val="single"/>
        </w:rPr>
        <w:t xml:space="preserve">Danıştay 10.Daire </w:t>
      </w:r>
      <w:r w:rsidRPr="00B10116">
        <w:rPr>
          <w:b/>
          <w:u w:val="single"/>
        </w:rPr>
        <w:t xml:space="preserve">11.10.2000 </w:t>
      </w:r>
      <w:r w:rsidRPr="00B10116">
        <w:rPr>
          <w:b/>
          <w:u w:val="single"/>
        </w:rPr>
        <w:t>tarih ve E:2000/3903, K:2000/5129 sayılı karar</w:t>
      </w:r>
    </w:p>
    <w:p w:rsidR="00B10116" w:rsidRDefault="00B10116" w:rsidP="00B10116">
      <w:pPr>
        <w:jc w:val="both"/>
      </w:pPr>
      <w:r>
        <w:t xml:space="preserve">“… Öte yandan, Anayasa Mahkemesinin iptal kararının yürürlüğe gireceği tarihi ileriye dönük olarak ertelemiş bulunması, yasama organına iptal kararının gerekçesine uygun olarak yeni bir düzenleme için olanak tanımak ve ortada hukuki bir boşluk yaratmamak amacına yöneliktir. İptal kararının yürürlüğe </w:t>
      </w:r>
      <w:r>
        <w:lastRenderedPageBreak/>
        <w:t>gireceği tarihin ileriye dönük olarak ertelenmiş olması, yargı yerlerinin çözümlemekte oldukları uyuşmazlıklarda Anayasaya aykırı bulunarak iptal edilen yasa kurallarını uygulaması sonucuna yol açmaz. Anayasa Mahkemesince bir kanunun veya kanun hükmünde kararnamenin tümünün ya da bunların belirli hükümlerinin Anayasaya aykırı bulunarak iptal edilmiş olduğu bilindiği halde, eldeki davaların Anayasaya aykırılığı saptanmış olan kurallara göre görüşülüp çözümlenmesi, hukukun üstünlüğü ilkesine aykırı düşeceği için uygun görülemez… ”</w:t>
      </w:r>
    </w:p>
    <w:p w:rsidR="00B10116" w:rsidRDefault="00B10116" w:rsidP="00B10116">
      <w:pPr>
        <w:jc w:val="both"/>
      </w:pPr>
    </w:p>
    <w:p w:rsidR="00B10116" w:rsidRPr="00B50BAE" w:rsidRDefault="00B50BAE" w:rsidP="00B10116">
      <w:pPr>
        <w:jc w:val="both"/>
        <w:rPr>
          <w:b/>
          <w:u w:val="single"/>
        </w:rPr>
      </w:pPr>
      <w:r w:rsidRPr="00B50BAE">
        <w:rPr>
          <w:b/>
          <w:u w:val="single"/>
        </w:rPr>
        <w:t xml:space="preserve">Danıştay İdari Dava Daireleri Kurulu </w:t>
      </w:r>
      <w:r w:rsidRPr="00B50BAE">
        <w:rPr>
          <w:b/>
          <w:u w:val="single"/>
        </w:rPr>
        <w:t>09.07.2009</w:t>
      </w:r>
      <w:r w:rsidRPr="00B50BAE">
        <w:rPr>
          <w:b/>
          <w:u w:val="single"/>
        </w:rPr>
        <w:t xml:space="preserve"> tarihli</w:t>
      </w:r>
      <w:r w:rsidRPr="00B50BAE">
        <w:rPr>
          <w:b/>
          <w:u w:val="single"/>
        </w:rPr>
        <w:t xml:space="preserve"> E:2009/549</w:t>
      </w:r>
      <w:r w:rsidRPr="00B50BAE">
        <w:rPr>
          <w:b/>
          <w:u w:val="single"/>
        </w:rPr>
        <w:t xml:space="preserve"> sayılı </w:t>
      </w:r>
      <w:r>
        <w:rPr>
          <w:b/>
          <w:u w:val="single"/>
        </w:rPr>
        <w:t>YD</w:t>
      </w:r>
      <w:r w:rsidRPr="00B50BAE">
        <w:rPr>
          <w:b/>
          <w:u w:val="single"/>
        </w:rPr>
        <w:t xml:space="preserve"> kararı</w:t>
      </w:r>
    </w:p>
    <w:p w:rsidR="00B10116" w:rsidRDefault="00B10116" w:rsidP="00B10116">
      <w:pPr>
        <w:jc w:val="both"/>
      </w:pPr>
      <w:r>
        <w:t xml:space="preserve">“... Anayasa Mahkemesince bir yasanın veya KHK’nin tümünün ya da bunların belirli hükümlerinin Anayasaya aykırı bulunarak iptal edilmiş olduğu bilindiği halde eldeki davaların Anayasaya aykırılığı saptanmış olan kurallara göre görüşülüp çözümlenmesi, Anayasanın üstünlüğü prensibine ve hukuk devleti ilkesine aykırı düşeceği için uygun görülemez. </w:t>
      </w:r>
      <w:proofErr w:type="gramStart"/>
      <w:r>
        <w:t xml:space="preserve">Bir başka anlatımla, Anayasa Mahkemesinin, iptal kararının yürürlüğe gireceği tarihi ileriye dönük olarak ertelemiş bulunması öncelikle yasama organına aynı konuda, iptal kararının gerekçesine uygun olarak yeni bir düzenleme için olanak tanımak ve ortada hukuki bir boşluk yaratmamak amacına yönelik olup her durumda yargı mercilerinin bakmakta oldukları uyuşmazlıklarda hukuka ve Anayasaya aykırı bulunarak iptal edilmiş kuralları uygulaması ve uyuşmazlıkları bu kurallara göre çözümlemesi sonucunu doğurmaz. </w:t>
      </w:r>
      <w:proofErr w:type="gramEnd"/>
      <w:r>
        <w:t xml:space="preserve">Anayasa Mahkemesince iptal kararının yürürlüğe girmesi için verilen sürenin, Mahkemenin iptal kararının gerekçesiyle birlikte dikkate alınması ve yorumlanması gerekmektedir… </w:t>
      </w:r>
      <w:proofErr w:type="gramStart"/>
      <w:r>
        <w:t>Aksi halde Anayasa Mahkemesince verilen iptal kararının uygulama tarihinin yukarıda belirtilen amaçla ayrıca belirlenmesi halinde iptal edilen yasa kuralının uygulanmasının sürdürülmesi nedeniyle bu uygulamaya karşı dava yoluna başvuracakların iptal kararının hukuki sonuçlarından yararlanamayacaklarının kabulü; bir yandan dava yoluna başvuran herkes için Anayasa ile tanınmış olan itiraz hakkının bunlar için fiilen işlemez hale getirilerek ortadan kalkması ve iptal kararının uygulanamaması, öte yandan Anayasa’ya aykırılığı hükmen saptanmış olan bir yasa kuralının uygulanmasının hukuken korunması gibi bir sonuca neden olur ki bu durumun Anayasanın üstünlüğü ve Hukuk Devleti ilkesine aykırı düşeceğinin kabulü gerekir...”</w:t>
      </w:r>
      <w:proofErr w:type="gramEnd"/>
    </w:p>
    <w:p w:rsidR="00202969" w:rsidRDefault="00202969" w:rsidP="00B10116">
      <w:pPr>
        <w:jc w:val="both"/>
      </w:pPr>
    </w:p>
    <w:p w:rsidR="00202969" w:rsidRPr="00202969" w:rsidRDefault="00202969" w:rsidP="00B10116">
      <w:pPr>
        <w:jc w:val="both"/>
        <w:rPr>
          <w:b/>
          <w:u w:val="single"/>
        </w:rPr>
      </w:pPr>
      <w:r w:rsidRPr="00202969">
        <w:rPr>
          <w:b/>
          <w:u w:val="single"/>
        </w:rPr>
        <w:t xml:space="preserve">Danıştay Veri Dava Daireleri Kurulu 06.07.2006 tarihli </w:t>
      </w:r>
      <w:r w:rsidRPr="00202969">
        <w:rPr>
          <w:b/>
          <w:u w:val="single"/>
        </w:rPr>
        <w:t>E:2006/140, K:2006/203</w:t>
      </w:r>
      <w:r w:rsidRPr="00202969">
        <w:rPr>
          <w:b/>
          <w:u w:val="single"/>
        </w:rPr>
        <w:t xml:space="preserve"> sayılı karar</w:t>
      </w:r>
    </w:p>
    <w:p w:rsidR="00202969" w:rsidRDefault="00202969" w:rsidP="00B10116">
      <w:pPr>
        <w:jc w:val="both"/>
      </w:pPr>
      <w:r>
        <w:t xml:space="preserve">“… </w:t>
      </w:r>
      <w:proofErr w:type="gramStart"/>
      <w:r>
        <w:t xml:space="preserve">Anayasa Mahkemesince verilen iptal kararı ve yapılan yasal düzenlemeler birlikte değerlendirildiğinde; görülmekte olan uyuşmazlıkta, Anayasaya aykırılığı saptanmış olan kurala göre hüküm kurulması, Anayasanın üstünlüğü ve hukuk devleti ilkesine aykırı olup, yüksek mahkemenin kararında, vergi </w:t>
      </w:r>
      <w:proofErr w:type="spellStart"/>
      <w:r>
        <w:t>ziyaı</w:t>
      </w:r>
      <w:proofErr w:type="spellEnd"/>
      <w:r>
        <w:t xml:space="preserve"> cezasının hesaplanış biçimi yönünden kurduğu gerekçe ile kamu yararının korunması yönünden belirttiği gerekçe göz önüne alınarak cezanın </w:t>
      </w:r>
      <w:proofErr w:type="spellStart"/>
      <w:r>
        <w:t>ziyaa</w:t>
      </w:r>
      <w:proofErr w:type="spellEnd"/>
      <w:r>
        <w:t xml:space="preserve"> uğratılan verginin bir katı oranında uygulanması hukuka uygun olacaktır…”</w:t>
      </w:r>
      <w:proofErr w:type="gramEnd"/>
    </w:p>
    <w:p w:rsidR="006244CB" w:rsidRDefault="006244CB" w:rsidP="00B10116">
      <w:pPr>
        <w:jc w:val="both"/>
      </w:pPr>
    </w:p>
    <w:p w:rsidR="006244CB" w:rsidRPr="006244CB" w:rsidRDefault="006244CB" w:rsidP="00B10116">
      <w:pPr>
        <w:jc w:val="both"/>
        <w:rPr>
          <w:b/>
          <w:u w:val="single"/>
        </w:rPr>
      </w:pPr>
      <w:r w:rsidRPr="006244CB">
        <w:rPr>
          <w:b/>
          <w:u w:val="single"/>
        </w:rPr>
        <w:t>Yargıtay 5.Ceza Dairesi</w:t>
      </w:r>
      <w:r w:rsidRPr="006244CB">
        <w:rPr>
          <w:b/>
          <w:u w:val="single"/>
        </w:rPr>
        <w:t xml:space="preserve"> 18.05.1998 </w:t>
      </w:r>
      <w:r w:rsidRPr="006244CB">
        <w:rPr>
          <w:b/>
          <w:u w:val="single"/>
        </w:rPr>
        <w:t>tarihli ve</w:t>
      </w:r>
      <w:r w:rsidRPr="006244CB">
        <w:rPr>
          <w:b/>
          <w:u w:val="single"/>
        </w:rPr>
        <w:t xml:space="preserve"> E:1998/1404, K:1998/2056</w:t>
      </w:r>
      <w:r w:rsidRPr="006244CB">
        <w:rPr>
          <w:b/>
          <w:u w:val="single"/>
        </w:rPr>
        <w:t xml:space="preserve"> sayılı kararı</w:t>
      </w:r>
    </w:p>
    <w:p w:rsidR="006244CB" w:rsidRDefault="006244CB" w:rsidP="00B10116">
      <w:pPr>
        <w:jc w:val="both"/>
      </w:pPr>
      <w:r>
        <w:t>“... İptal edilen kanun ilga edilen kanun gibidir. Bu nedenle iptal kararının yürürlüğe girdiği tarih itibariyle koca zinası suçları yaptırımsız kalmıştır. Bu halde TCK.’</w:t>
      </w:r>
      <w:proofErr w:type="spellStart"/>
      <w:r>
        <w:t>nın</w:t>
      </w:r>
      <w:proofErr w:type="spellEnd"/>
      <w:r>
        <w:t xml:space="preserve"> 2. maddesindeki genel kuralın sanıklar yararına uygulanması gerekmektedir. </w:t>
      </w:r>
      <w:proofErr w:type="gramStart"/>
      <w:r>
        <w:t xml:space="preserve">Bu durumun Anayasa Mahkemesi’nin verdiği iptal kararlarının geriye yürüyemeyeceğini düzenleyen Anayasa’nın 153. maddesinin 5. fıkrasına aykırı olduğu ileri </w:t>
      </w:r>
      <w:r>
        <w:lastRenderedPageBreak/>
        <w:t>sürülebilirse de, Anayasa Mahkemesi’nce bir Kanun’un tümünün Anayasa’ya aykırı bulunarak iptal edilmiş olduğu belirlendiği halde, eldeki davaların Anayasa’ya aykırılığı saptanmış olan kurallara göre çözümlenmesi, Anayasa’nın üstünlüğü prensibine ve Hukuk Devleti İlkesine aykırı düşeceği için uygun görülemez. Bir başka ifadeyle Anayasa Mahkemesi’nin iptal kararının yürürlüğe gireceği tarihi ileriye yönelik olarak ertelemiş bulunması, yasama organına aynı konuda iptal kararının gerekçesine uygun olarak yeni bir düzenleme yapması için olanak tanımak ve hukuki bir boşluk yaratmamak amacına yönelik olup, yargı mercilerinin bakmakta oldukları uyuşmazlıklarda hukuka ve Anayasa’ya aykırı bularak iptal edilmiş kuralları uygulaması ve uyuşmazlıkları bu kurallara göre çözümlemesi sonucunu doğurmaz...”</w:t>
      </w:r>
      <w:proofErr w:type="gramEnd"/>
    </w:p>
    <w:p w:rsidR="00F14BE0" w:rsidRDefault="00F14BE0" w:rsidP="00B10116">
      <w:pPr>
        <w:jc w:val="both"/>
      </w:pPr>
    </w:p>
    <w:p w:rsidR="00334478" w:rsidRDefault="00334478" w:rsidP="00B10116">
      <w:pPr>
        <w:jc w:val="both"/>
      </w:pPr>
    </w:p>
    <w:sectPr w:rsidR="00334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F7"/>
    <w:rsid w:val="00202969"/>
    <w:rsid w:val="00334478"/>
    <w:rsid w:val="003B1DC5"/>
    <w:rsid w:val="006244CB"/>
    <w:rsid w:val="006E0CF7"/>
    <w:rsid w:val="00810C63"/>
    <w:rsid w:val="00B10116"/>
    <w:rsid w:val="00B50BAE"/>
    <w:rsid w:val="00DE18F8"/>
    <w:rsid w:val="00F14B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9D2C"/>
  <w15:chartTrackingRefBased/>
  <w15:docId w15:val="{A4674CA9-EC8A-4421-A886-1C33EC68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tr-T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1138</Words>
  <Characters>6487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Hazal-Acer</dc:creator>
  <cp:keywords/>
  <dc:description/>
  <cp:lastModifiedBy>Hazal-Acer</cp:lastModifiedBy>
  <cp:revision>8</cp:revision>
  <dcterms:created xsi:type="dcterms:W3CDTF">2024-03-06T19:12:00Z</dcterms:created>
  <dcterms:modified xsi:type="dcterms:W3CDTF">2024-03-06T19:45:00Z</dcterms:modified>
</cp:coreProperties>
</file>